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97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339"/>
        <w:gridCol w:w="1580"/>
        <w:gridCol w:w="1080"/>
        <w:gridCol w:w="1261"/>
        <w:gridCol w:w="2159"/>
        <w:gridCol w:w="1261"/>
        <w:gridCol w:w="344"/>
        <w:gridCol w:w="66"/>
        <w:gridCol w:w="170"/>
        <w:gridCol w:w="66"/>
        <w:gridCol w:w="170"/>
      </w:tblGrid>
      <w:tr>
        <w:trPr/>
        <w:tc>
          <w:tcPr>
            <w:tcW w:w="3919" w:type="dxa"/>
            <w:gridSpan w:val="2"/>
            <w:tcBorders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</w:r>
          </w:p>
        </w:tc>
        <w:tc>
          <w:tcPr>
            <w:tcW w:w="6171" w:type="dxa"/>
            <w:gridSpan w:val="6"/>
            <w:tcBorders/>
          </w:tcPr>
          <w:p>
            <w:pPr>
              <w:pStyle w:val="Normal"/>
              <w:widowControl w:val="false"/>
              <w:spacing w:lineRule="auto" w:line="276"/>
              <w:rPr>
                <w:b/>
                <w:b/>
                <w:sz w:val="32"/>
                <w:szCs w:val="32"/>
                <w:lang w:val="en-US"/>
              </w:rPr>
            </w:pPr>
            <w:r>
              <w:rPr/>
              <w:drawing>
                <wp:inline distT="0" distB="0" distL="0" distR="0">
                  <wp:extent cx="850900" cy="1031240"/>
                  <wp:effectExtent l="0" t="0" r="0" b="0"/>
                  <wp:docPr id="1" name="Рисунок 9" descr="герб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9" descr="герб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103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gridSpan w:val="2"/>
            <w:tcBorders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</w:r>
          </w:p>
        </w:tc>
        <w:tc>
          <w:tcPr>
            <w:tcW w:w="17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680" w:type="dxa"/>
            <w:gridSpan w:val="6"/>
            <w:tcBorders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 САВИНСКОГО  МУНИЦИПАЛЬНОГО  РАЙОНА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ИВАНОВСКОЙ  ОБЛАСТИ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34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0024" w:type="dxa"/>
            <w:gridSpan w:val="7"/>
            <w:tcBorders/>
          </w:tcPr>
          <w:p>
            <w:pPr>
              <w:pStyle w:val="Normal"/>
              <w:widowControl w:val="false"/>
              <w:spacing w:lineRule="auto" w:line="276"/>
              <w:ind w:left="-74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</w:r>
          </w:p>
        </w:tc>
        <w:tc>
          <w:tcPr>
            <w:tcW w:w="236" w:type="dxa"/>
            <w:gridSpan w:val="2"/>
            <w:tcBorders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</w:r>
          </w:p>
        </w:tc>
        <w:tc>
          <w:tcPr>
            <w:tcW w:w="236" w:type="dxa"/>
            <w:gridSpan w:val="2"/>
            <w:tcBorders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</w:r>
          </w:p>
        </w:tc>
      </w:tr>
      <w:tr>
        <w:trPr>
          <w:trHeight w:val="71" w:hRule="atLeast"/>
        </w:trPr>
        <w:tc>
          <w:tcPr>
            <w:tcW w:w="2339" w:type="dxa"/>
            <w:tcBorders/>
          </w:tcPr>
          <w:p>
            <w:pPr>
              <w:pStyle w:val="Normal"/>
              <w:widowControl w:val="false"/>
              <w:spacing w:lineRule="auto" w:line="276"/>
              <w:jc w:val="right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</w:t>
            </w:r>
          </w:p>
        </w:tc>
        <w:tc>
          <w:tcPr>
            <w:tcW w:w="2660" w:type="dxa"/>
            <w:gridSpan w:val="2"/>
            <w:tcBorders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01.02.2023</w:t>
            </w:r>
          </w:p>
        </w:tc>
        <w:tc>
          <w:tcPr>
            <w:tcW w:w="1261" w:type="dxa"/>
            <w:tcBorders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r>
              <w:rPr>
                <w:b/>
                <w:sz w:val="28"/>
                <w:szCs w:val="28"/>
              </w:rPr>
              <w:t>96-п</w:t>
            </w:r>
          </w:p>
        </w:tc>
        <w:tc>
          <w:tcPr>
            <w:tcW w:w="2159" w:type="dxa"/>
            <w:tcBorders/>
          </w:tcPr>
          <w:p>
            <w:pPr>
              <w:pStyle w:val="Normal"/>
              <w:widowControl w:val="false"/>
              <w:spacing w:lineRule="auto" w:line="276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26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71" w:hRule="atLeast"/>
        </w:trPr>
        <w:tc>
          <w:tcPr>
            <w:tcW w:w="9680" w:type="dxa"/>
            <w:gridSpan w:val="6"/>
            <w:tcBorders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пос. Савино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34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Савинского муниципального района от 23.03.2018 г. № 215-п «Об утверждении порядка расчёта, взимания и расходования родительской платы за содержание детей (присмотр и уход за детьми) в образовательных организациях Савинского муниципального района, реализующих образовательную программу дошкольного образования»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Указами Президента Российской Федерации от 16.03.2022 № 121 «О мерах по обеспечению социально-экономической стабильности и защиты населения в Российской Федерации», от 09.05.2022 № 268 «О дополнительных мерах поддержки семей военнослужащих и сотрудников некоторых федеральных государственных органов»,  от 21.09.2022 № 647 «Об объявлении частичной мобилизации в Российской Федерации», пунктом 11 части 1 статьи 15 Федерального Закона от 06.10.2003 № 131-ФЗ «Об общих принципах организации местного самоуправления в Российской Федерации», руководствуясь Уставом Савинского муниципального района администрация Савинского муниципального района    </w:t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 о с т а н о в л я е т: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Внести в пункт 3 постановления администрации Савинского муниципального района от 23.03.2018 г. № 215-п «Об утверждении порядка расчёта, взимания и расходования родительской платы за содержание детей (присмотр и уход за детьми) в образовательных организациях Савинского муниципального района, реализующих образовательную программу дошкольного образования» абзацы следующего содержания:</w:t>
      </w:r>
    </w:p>
    <w:p>
      <w:pPr>
        <w:pStyle w:val="Normal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«3.9. Уменьшение размера родительской платы за присмотр и уход </w:t>
      </w:r>
      <w:r>
        <w:rPr>
          <w:bCs/>
          <w:sz w:val="28"/>
          <w:szCs w:val="28"/>
        </w:rPr>
        <w:t>в муниципальных образовательных организациях, реализующих образовательную программу дошкольного образования,</w:t>
      </w:r>
      <w:r>
        <w:rPr>
          <w:sz w:val="28"/>
          <w:szCs w:val="28"/>
        </w:rPr>
        <w:t xml:space="preserve"> за </w:t>
      </w:r>
      <w:r>
        <w:rPr>
          <w:bCs/>
          <w:sz w:val="28"/>
          <w:szCs w:val="28"/>
        </w:rPr>
        <w:t>детьми, пасынками и падчерицами граждан, принимающих участие (принимавших участие, в том числе погибших (умерших)) в специальной военной операции, проводимой  с 24 февраля 2022 года, из числа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граждан Российской Федерации, заключивших после 21 сентября 2022 года контракт в соответствии с пунктом 7 статьи 38 Федерального закона от 28.03.1998 № 53-ФЗ «О воинской обязанности и военной службе» или заключивших контракт о добровольном содействии в выполнении задач, возложенных на Вооруженные Силы Российской Федерации, сотрудников уголовно-исполнительной системы Российской Федерации, выполняющих (выполнявших) возложенные на них задачи в период проведения специальной военной операции, а также граждан, призванных на военную службу по мобилизации в Вооруженные Силы Российской Федерации производится в размере:</w:t>
      </w:r>
    </w:p>
    <w:p>
      <w:pPr>
        <w:pStyle w:val="ListParagraph"/>
        <w:ind w:left="0" w:firstLine="743"/>
        <w:jc w:val="both"/>
        <w:rPr>
          <w:bCs/>
          <w:sz w:val="28"/>
          <w:szCs w:val="28"/>
        </w:rPr>
      </w:pPr>
      <w:r>
        <w:rPr>
          <w:sz w:val="28"/>
          <w:szCs w:val="28"/>
        </w:rPr>
        <w:t>25%  от размера родительской платы, установленной администрацией Савинского муниципального района Ивановской области - на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первых </w:t>
      </w:r>
      <w:r>
        <w:rPr>
          <w:bCs/>
          <w:sz w:val="28"/>
          <w:szCs w:val="28"/>
        </w:rPr>
        <w:t xml:space="preserve">детей, пасынков и падчериц граждан-участников СВО, </w:t>
      </w:r>
      <w:r>
        <w:rPr>
          <w:sz w:val="28"/>
          <w:szCs w:val="28"/>
        </w:rPr>
        <w:t>посещающих муниципальные образовательные учреждения, реализующие образовательную программу дошкольного образования</w:t>
      </w:r>
      <w:r>
        <w:rPr>
          <w:bCs/>
          <w:sz w:val="28"/>
          <w:szCs w:val="28"/>
        </w:rPr>
        <w:t>,</w:t>
      </w:r>
    </w:p>
    <w:p>
      <w:pPr>
        <w:pStyle w:val="ListParagraph"/>
        <w:ind w:left="0" w:firstLine="743"/>
        <w:jc w:val="both"/>
        <w:rPr>
          <w:bCs/>
          <w:sz w:val="28"/>
          <w:szCs w:val="28"/>
        </w:rPr>
      </w:pPr>
      <w:r>
        <w:rPr>
          <w:sz w:val="28"/>
          <w:szCs w:val="28"/>
        </w:rPr>
        <w:t>55%  от размера родительской платы, установленной администрацией Савинского муниципального района Ивановской области - на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вторых </w:t>
      </w:r>
      <w:r>
        <w:rPr>
          <w:bCs/>
          <w:sz w:val="28"/>
          <w:szCs w:val="28"/>
        </w:rPr>
        <w:t>детей, пасынков и падчериц граждан-участников СВО,</w:t>
      </w:r>
      <w:r>
        <w:rPr>
          <w:sz w:val="28"/>
          <w:szCs w:val="28"/>
        </w:rPr>
        <w:t xml:space="preserve"> посещающих муниципальные образовательные учреждения, реализующие образовательную программу дошкольного образования</w:t>
      </w:r>
      <w:r>
        <w:rPr>
          <w:bCs/>
          <w:sz w:val="28"/>
          <w:szCs w:val="28"/>
        </w:rPr>
        <w:t>,</w:t>
      </w:r>
    </w:p>
    <w:p>
      <w:pPr>
        <w:pStyle w:val="Normal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75%  от размера родительской платы, установленной администрацией Савинского муниципального района Ивановской области, - на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третьих и последующих </w:t>
      </w:r>
      <w:r>
        <w:rPr>
          <w:bCs/>
          <w:sz w:val="28"/>
          <w:szCs w:val="28"/>
        </w:rPr>
        <w:t>детей, пасынков и падчериц граждан-участников СВО,</w:t>
      </w:r>
      <w:r>
        <w:rPr>
          <w:sz w:val="28"/>
          <w:szCs w:val="28"/>
        </w:rPr>
        <w:t xml:space="preserve"> посещающих муниципальные образовательные учреждения, реализующие образовательную программу дошкольного образования</w:t>
      </w:r>
      <w:r>
        <w:rPr>
          <w:bCs/>
          <w:sz w:val="28"/>
          <w:szCs w:val="28"/>
        </w:rPr>
        <w:t>.</w:t>
      </w:r>
    </w:p>
    <w:p>
      <w:pPr>
        <w:pStyle w:val="Normal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Документы, подтверждающие право на предоставление льготы:</w:t>
      </w:r>
    </w:p>
    <w:p>
      <w:pPr>
        <w:pStyle w:val="ListParagraph"/>
        <w:ind w:left="147" w:hang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С</w:t>
      </w:r>
      <w:r>
        <w:rPr>
          <w:sz w:val="28"/>
          <w:szCs w:val="28"/>
        </w:rPr>
        <w:t>видетельство о рождении ребенка.</w:t>
      </w:r>
    </w:p>
    <w:p>
      <w:pPr>
        <w:pStyle w:val="ListParagraph"/>
        <w:ind w:left="147" w:hanging="0"/>
        <w:jc w:val="both"/>
        <w:rPr>
          <w:sz w:val="28"/>
          <w:szCs w:val="28"/>
        </w:rPr>
      </w:pPr>
      <w:r>
        <w:rPr>
          <w:sz w:val="28"/>
          <w:szCs w:val="28"/>
        </w:rPr>
        <w:t>- Документ, удостоверяющий личность родителя (законного представителя).</w:t>
      </w:r>
    </w:p>
    <w:p>
      <w:pPr>
        <w:pStyle w:val="Normal"/>
        <w:ind w:left="142" w:hanging="0"/>
        <w:jc w:val="both"/>
        <w:rPr>
          <w:sz w:val="28"/>
          <w:szCs w:val="28"/>
        </w:rPr>
      </w:pPr>
      <w:r>
        <w:rPr>
          <w:sz w:val="28"/>
          <w:szCs w:val="28"/>
        </w:rPr>
        <w:t>-  Сведения, подтверждающие участие в специальной военной операции.</w:t>
      </w:r>
    </w:p>
    <w:p>
      <w:pPr>
        <w:pStyle w:val="Normal"/>
        <w:ind w:left="142" w:hanging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>(Документы предоставляются одновременно с подлинниками)».</w:t>
      </w:r>
    </w:p>
    <w:p>
      <w:pPr>
        <w:pStyle w:val="Normal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«3.10. Возмещение размера родительской платы за присмотр и уход </w:t>
      </w:r>
      <w:r>
        <w:rPr>
          <w:bCs/>
          <w:sz w:val="28"/>
          <w:szCs w:val="28"/>
        </w:rPr>
        <w:t>в муниципальных образовательных организациях, реализующих образовательную программу дошкольного образования,</w:t>
      </w:r>
      <w:r>
        <w:rPr>
          <w:sz w:val="28"/>
          <w:szCs w:val="28"/>
        </w:rPr>
        <w:t xml:space="preserve"> за </w:t>
      </w:r>
      <w:r>
        <w:rPr>
          <w:bCs/>
          <w:sz w:val="28"/>
          <w:szCs w:val="28"/>
        </w:rPr>
        <w:t>детьми, пасынками и падчерицами граждан, принимающих участие (принимавших участие, в том числе погибших (умерших)) в специальной военной операции, проводимой  с 24 февраля 2022 года, из числа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граждан Российской Федерации, заключивших после 21 сентября 2022 года контракт в соответствии с пунктом 7 статьи 38 Федерального закона от 28.03.1998 № 53-ФЗ «О воинской обязанности и военной службе» или заключивших контракт о добровольном содействии в выполнении задач, возложенных на Вооруженные Силы Российской Федерации, сотрудников уголовно-исполнительной системы Российской Федерации, выполняющих (выполнявших) возложенные на них задачи в период проведения специальной военной операции, а также граждан, призванных на военную службу по мобилизации в Вооруженные Силы Российской Федерации производится в размере:</w:t>
      </w:r>
    </w:p>
    <w:p>
      <w:pPr>
        <w:pStyle w:val="ListParagraph"/>
        <w:ind w:left="0" w:firstLine="743"/>
        <w:jc w:val="both"/>
        <w:rPr>
          <w:bCs/>
          <w:sz w:val="28"/>
          <w:szCs w:val="28"/>
        </w:rPr>
      </w:pPr>
      <w:r>
        <w:rPr>
          <w:sz w:val="28"/>
          <w:szCs w:val="28"/>
        </w:rPr>
        <w:t>25%  от размера родительской платы, установленной администрацией Савинского муниципального района Ивановской области - на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первых </w:t>
      </w:r>
      <w:r>
        <w:rPr>
          <w:bCs/>
          <w:sz w:val="28"/>
          <w:szCs w:val="28"/>
        </w:rPr>
        <w:t xml:space="preserve">детей, пасынков и падчериц граждан-участников СВО, </w:t>
      </w:r>
      <w:r>
        <w:rPr>
          <w:sz w:val="28"/>
          <w:szCs w:val="28"/>
        </w:rPr>
        <w:t>посещающих муниципальные образовательные учреждения, реализующие образовательную программу дошкольного образования</w:t>
      </w:r>
      <w:r>
        <w:rPr>
          <w:bCs/>
          <w:sz w:val="28"/>
          <w:szCs w:val="28"/>
        </w:rPr>
        <w:t>,</w:t>
      </w:r>
    </w:p>
    <w:p>
      <w:pPr>
        <w:pStyle w:val="ListParagraph"/>
        <w:ind w:left="0" w:firstLine="743"/>
        <w:jc w:val="both"/>
        <w:rPr>
          <w:bCs/>
          <w:sz w:val="28"/>
          <w:szCs w:val="28"/>
        </w:rPr>
      </w:pPr>
      <w:r>
        <w:rPr>
          <w:sz w:val="28"/>
          <w:szCs w:val="28"/>
        </w:rPr>
        <w:t>55%  от размера родительской платы, установленной администрацией Савинского муниципального района Ивановской области - на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вторых </w:t>
      </w:r>
      <w:r>
        <w:rPr>
          <w:bCs/>
          <w:sz w:val="28"/>
          <w:szCs w:val="28"/>
        </w:rPr>
        <w:t>детей, пасынков и падчериц граждан-участников СВО,</w:t>
      </w:r>
      <w:r>
        <w:rPr>
          <w:sz w:val="28"/>
          <w:szCs w:val="28"/>
        </w:rPr>
        <w:t xml:space="preserve"> посещающих муниципальные образовательные учреждения, реализующие образовательную программу дошкольного образования</w:t>
      </w:r>
      <w:r>
        <w:rPr>
          <w:bCs/>
          <w:sz w:val="28"/>
          <w:szCs w:val="28"/>
        </w:rPr>
        <w:t>,</w:t>
      </w:r>
    </w:p>
    <w:p>
      <w:pPr>
        <w:pStyle w:val="Normal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75%  от размера родительской платы, установленной администрацией Савинского муниципального района Ивановской области, - на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третьих и последующих </w:t>
      </w:r>
      <w:r>
        <w:rPr>
          <w:bCs/>
          <w:sz w:val="28"/>
          <w:szCs w:val="28"/>
        </w:rPr>
        <w:t>детей, пасынков и падчериц граждан-участников СВО,</w:t>
      </w:r>
      <w:r>
        <w:rPr>
          <w:sz w:val="28"/>
          <w:szCs w:val="28"/>
        </w:rPr>
        <w:t xml:space="preserve"> посещающих муниципальные образовательные учреждения, реализующие образовательную программу дошкольного образования</w:t>
      </w:r>
      <w:r>
        <w:rPr>
          <w:bCs/>
          <w:sz w:val="28"/>
          <w:szCs w:val="28"/>
        </w:rPr>
        <w:t>.</w:t>
      </w:r>
    </w:p>
    <w:p>
      <w:pPr>
        <w:pStyle w:val="Normal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Документы, подтверждающие право на предоставление льготы:</w:t>
      </w:r>
    </w:p>
    <w:p>
      <w:pPr>
        <w:pStyle w:val="ListParagraph"/>
        <w:ind w:left="147" w:hang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С</w:t>
      </w:r>
      <w:r>
        <w:rPr>
          <w:sz w:val="28"/>
          <w:szCs w:val="28"/>
        </w:rPr>
        <w:t>видетельство о рождении ребенка.</w:t>
      </w:r>
    </w:p>
    <w:p>
      <w:pPr>
        <w:pStyle w:val="ListParagraph"/>
        <w:ind w:left="147" w:hanging="0"/>
        <w:jc w:val="both"/>
        <w:rPr>
          <w:sz w:val="28"/>
          <w:szCs w:val="28"/>
        </w:rPr>
      </w:pPr>
      <w:r>
        <w:rPr>
          <w:sz w:val="28"/>
          <w:szCs w:val="28"/>
        </w:rPr>
        <w:t>- Документ, удостоверяющий личность родителя (законного представителя).</w:t>
      </w:r>
    </w:p>
    <w:p>
      <w:pPr>
        <w:pStyle w:val="Normal"/>
        <w:ind w:left="142" w:hanging="0"/>
        <w:jc w:val="both"/>
        <w:rPr>
          <w:sz w:val="28"/>
          <w:szCs w:val="28"/>
        </w:rPr>
      </w:pPr>
      <w:r>
        <w:rPr>
          <w:sz w:val="28"/>
          <w:szCs w:val="28"/>
        </w:rPr>
        <w:t>-  Сведения, подтверждающие участие в специальной военной операции.</w:t>
      </w:r>
    </w:p>
    <w:p>
      <w:pPr>
        <w:pStyle w:val="Normal"/>
        <w:ind w:left="142" w:hanging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>(Документы предоставляются одновременно с подлинниками)».</w:t>
      </w:r>
    </w:p>
    <w:p>
      <w:pPr>
        <w:pStyle w:val="ListParagraph"/>
        <w:ind w:left="0" w:firstLine="743"/>
        <w:jc w:val="both"/>
        <w:rPr>
          <w:sz w:val="28"/>
          <w:szCs w:val="28"/>
        </w:rPr>
      </w:pPr>
      <w:r>
        <w:rPr>
          <w:sz w:val="28"/>
          <w:szCs w:val="28"/>
        </w:rPr>
        <w:t>«3.11. Компенсация части родительской платы за присмотр и уход на территории Савинского муниципального района для родителей (законных представителей) детей из малоимущих семей, посещающими образовательные организации, реализующие образовательную программу дошкольного образования, производится в размере:</w:t>
      </w:r>
    </w:p>
    <w:p>
      <w:pPr>
        <w:pStyle w:val="ListParagraph"/>
        <w:ind w:left="0" w:firstLine="743"/>
        <w:jc w:val="both"/>
        <w:rPr>
          <w:sz w:val="28"/>
          <w:szCs w:val="28"/>
        </w:rPr>
      </w:pPr>
      <w:r>
        <w:rPr>
          <w:sz w:val="28"/>
          <w:szCs w:val="28"/>
        </w:rPr>
        <w:t>25 процентов среднего размера родительской платы за присмотр и уход за детьми в муниципальных образовательных организациях, находящимися на территории Савинского муниципального района  Ивановской области, реализующих образовательную программу дошкольного образования– на первого ребенка,</w:t>
      </w:r>
    </w:p>
    <w:p>
      <w:pPr>
        <w:pStyle w:val="ListParagraph"/>
        <w:ind w:left="0" w:firstLine="7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55 процентов размера такой платы – на второго ребенка, </w:t>
      </w:r>
    </w:p>
    <w:p>
      <w:pPr>
        <w:pStyle w:val="ListParagraph"/>
        <w:ind w:left="0" w:firstLine="743"/>
        <w:jc w:val="both"/>
        <w:rPr>
          <w:sz w:val="28"/>
          <w:szCs w:val="28"/>
        </w:rPr>
      </w:pPr>
      <w:r>
        <w:rPr>
          <w:sz w:val="28"/>
          <w:szCs w:val="28"/>
        </w:rPr>
        <w:t>75 процентов размера такой платы – на третьего и последующих детей».</w:t>
      </w:r>
    </w:p>
    <w:p>
      <w:pPr>
        <w:pStyle w:val="ListParagraph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Внести в приложение 1 постановления администрации Савинского муниципального района от 23.03.2018 г. № 215-п «Об утверждении порядка расчёта, взимания и расходования родительской платы за содержание детей (присмотр и уход за детьми) в образовательных организациях Савинского муниципального района, реализующих образовательную программу дошкольного образования» абзац следующего содержания:</w:t>
      </w:r>
    </w:p>
    <w:tbl>
      <w:tblPr>
        <w:tblStyle w:val="af5"/>
        <w:tblW w:w="949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88"/>
        <w:gridCol w:w="3717"/>
        <w:gridCol w:w="2157"/>
        <w:gridCol w:w="2835"/>
      </w:tblGrid>
      <w:tr>
        <w:trPr/>
        <w:tc>
          <w:tcPr>
            <w:tcW w:w="78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4.</w:t>
            </w:r>
          </w:p>
        </w:tc>
        <w:tc>
          <w:tcPr>
            <w:tcW w:w="37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</w:rPr>
              <w:t>Родители (законные представители) детей, пасынков и падчериц, граждан, принимающих участие (принимавших участие, в том числе погибших (умерших)) в специальной военной операции, проводимой  с 24 февраля 2022 года, из числа военнослужащих и сотрудников федеральных органов исполнительной власти и федеральных государственных органов,</w:t>
            </w:r>
          </w:p>
          <w:p>
            <w:pPr>
              <w:pStyle w:val="ListParagraph"/>
              <w:widowControl/>
              <w:spacing w:before="0" w:after="0"/>
              <w:ind w:left="0" w:hanging="0"/>
              <w:contextualSpacing/>
              <w:jc w:val="both"/>
              <w:rPr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</w:rPr>
              <w:t>в которых федеральным законом предусмотрена военная служба, сотрудников органов внутренних дел Российской Федерации, граждан Российской Федерации, заключивших после 21 сентября 2022 года контракт в соответствии с пунктом 7 статьи 38 Федерального закона от 28.03.1998 № 53-ФЗ «О воинской обязанности и военной службе» или заключивших контракт о добровольном содействии в выполнении задач, возложенных на Вооруженные Силы Российской Федерации, сотрудников уголовно-исполнительной системы Российской Федерации, выполняющих (выполнявших) возложенные на них задачи в период проведения специальной военной операции, а также граждан, призванных на военную службу по мобилизации в Вооруженные Силы Российской Федерации</w:t>
            </w:r>
          </w:p>
        </w:tc>
        <w:tc>
          <w:tcPr>
            <w:tcW w:w="2157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ind w:left="0" w:firstLine="147"/>
              <w:contextualSpacing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Копия свидетельства о рождении ребенка.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ind w:left="0" w:firstLine="147"/>
              <w:contextualSpacing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Копия документа, удостоверяющего личность родителя (законного представителя).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ind w:left="0" w:firstLine="147"/>
              <w:contextualSpacing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Сведения, подтверждающие участие в специальной военной операции.</w:t>
            </w:r>
          </w:p>
          <w:p>
            <w:pPr>
              <w:pStyle w:val="ListParagraph"/>
              <w:widowControl/>
              <w:spacing w:before="0" w:after="0"/>
              <w:ind w:left="0" w:firstLine="147"/>
              <w:contextualSpacing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(</w:t>
            </w:r>
            <w:r>
              <w:rPr>
                <w:kern w:val="0"/>
                <w:sz w:val="24"/>
                <w:szCs w:val="24"/>
              </w:rPr>
              <w:t>Документы предоставляются одновременно с подлинниками</w:t>
            </w:r>
            <w:r>
              <w:rPr>
                <w:kern w:val="0"/>
                <w:sz w:val="28"/>
                <w:szCs w:val="28"/>
              </w:rPr>
              <w:t>)</w:t>
            </w:r>
          </w:p>
        </w:tc>
        <w:tc>
          <w:tcPr>
            <w:tcW w:w="2835" w:type="dxa"/>
            <w:tcBorders/>
          </w:tcPr>
          <w:p>
            <w:pPr>
              <w:pStyle w:val="ListParagraph"/>
              <w:widowControl/>
              <w:spacing w:before="0" w:after="0"/>
              <w:ind w:left="0" w:firstLine="743"/>
              <w:contextualSpacing/>
              <w:jc w:val="both"/>
              <w:rPr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25% от размера родительской платы, установленной администрацией Савинского муниципального района Ивановской области - на</w:t>
            </w:r>
            <w:r>
              <w:rPr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kern w:val="0"/>
                <w:sz w:val="28"/>
                <w:szCs w:val="28"/>
              </w:rPr>
              <w:t xml:space="preserve">первых </w:t>
            </w:r>
            <w:r>
              <w:rPr>
                <w:bCs/>
                <w:kern w:val="0"/>
                <w:sz w:val="28"/>
                <w:szCs w:val="28"/>
              </w:rPr>
              <w:t xml:space="preserve">детей, пасынков и падчериц граждан-участников СВО, </w:t>
            </w:r>
            <w:r>
              <w:rPr>
                <w:kern w:val="0"/>
                <w:sz w:val="28"/>
                <w:szCs w:val="28"/>
              </w:rPr>
              <w:t>посещающих муниципальные образовательные учреждения, реализующие образовательную программу дошкольного образования</w:t>
            </w:r>
            <w:r>
              <w:rPr>
                <w:bCs/>
                <w:kern w:val="0"/>
                <w:sz w:val="28"/>
                <w:szCs w:val="28"/>
              </w:rPr>
              <w:t>,</w:t>
            </w:r>
          </w:p>
          <w:p>
            <w:pPr>
              <w:pStyle w:val="ListParagraph"/>
              <w:widowControl/>
              <w:spacing w:before="0" w:after="0"/>
              <w:ind w:left="0" w:firstLine="743"/>
              <w:contextualSpacing/>
              <w:jc w:val="both"/>
              <w:rPr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55% от размера родительской платы, установленной администрацией Савинского муниципального района Ивановской области - на</w:t>
            </w:r>
            <w:r>
              <w:rPr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kern w:val="0"/>
                <w:sz w:val="28"/>
                <w:szCs w:val="28"/>
              </w:rPr>
              <w:t xml:space="preserve">вторых </w:t>
            </w:r>
            <w:r>
              <w:rPr>
                <w:bCs/>
                <w:kern w:val="0"/>
                <w:sz w:val="28"/>
                <w:szCs w:val="28"/>
              </w:rPr>
              <w:t>детей, пасынков и падчериц граждан-участников СВО,</w:t>
            </w:r>
            <w:r>
              <w:rPr>
                <w:kern w:val="0"/>
                <w:sz w:val="28"/>
                <w:szCs w:val="28"/>
              </w:rPr>
              <w:t xml:space="preserve"> посещающих муниципальные образовательные учреждения, реализующие образовательную программу дошкольного образования</w:t>
            </w:r>
            <w:r>
              <w:rPr>
                <w:bCs/>
                <w:kern w:val="0"/>
                <w:sz w:val="28"/>
                <w:szCs w:val="28"/>
              </w:rPr>
              <w:t>,</w:t>
            </w:r>
          </w:p>
          <w:p>
            <w:pPr>
              <w:pStyle w:val="Normal"/>
              <w:widowControl/>
              <w:spacing w:before="0" w:after="0"/>
              <w:ind w:firstLine="709"/>
              <w:jc w:val="both"/>
              <w:rPr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75% от размера родительской платы, установленной администрацией Савинского муниципального района Ивановской области, - на</w:t>
            </w:r>
            <w:r>
              <w:rPr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kern w:val="0"/>
                <w:sz w:val="28"/>
                <w:szCs w:val="28"/>
              </w:rPr>
              <w:t xml:space="preserve">третьих и последующих </w:t>
            </w:r>
            <w:r>
              <w:rPr>
                <w:bCs/>
                <w:kern w:val="0"/>
                <w:sz w:val="28"/>
                <w:szCs w:val="28"/>
              </w:rPr>
              <w:t>детей, пасынков и падчериц граждан-участников СВО,</w:t>
            </w:r>
            <w:r>
              <w:rPr>
                <w:kern w:val="0"/>
                <w:sz w:val="28"/>
                <w:szCs w:val="28"/>
              </w:rPr>
              <w:t xml:space="preserve"> посещающих муниципальные образовательные учреждения, реализующие образовательную программу дошкольного образования</w:t>
            </w:r>
            <w:r>
              <w:rPr>
                <w:bCs/>
                <w:kern w:val="0"/>
                <w:sz w:val="28"/>
                <w:szCs w:val="28"/>
              </w:rPr>
              <w:t>.</w:t>
            </w:r>
          </w:p>
          <w:p>
            <w:pPr>
              <w:pStyle w:val="ListParagraph"/>
              <w:widowControl/>
              <w:spacing w:before="0" w:after="0"/>
              <w:ind w:left="0" w:hanging="0"/>
              <w:contextualSpacing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5</w:t>
            </w:r>
          </w:p>
        </w:tc>
        <w:tc>
          <w:tcPr>
            <w:tcW w:w="37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Родителям (законным представителям) детей из малоимущих семей,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2157" w:type="dxa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spacing w:before="0" w:after="0"/>
              <w:ind w:left="64" w:firstLine="142"/>
              <w:contextualSpacing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Заявление о предоставлении льготы.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pacing w:before="0" w:after="0"/>
              <w:ind w:left="64" w:firstLine="142"/>
              <w:contextualSpacing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Соответствующие документы, подтверждающие право  получения льготы.</w:t>
            </w:r>
          </w:p>
        </w:tc>
        <w:tc>
          <w:tcPr>
            <w:tcW w:w="2835" w:type="dxa"/>
            <w:tcBorders/>
          </w:tcPr>
          <w:p>
            <w:pPr>
              <w:pStyle w:val="ListParagraph"/>
              <w:widowControl/>
              <w:spacing w:before="0" w:after="0"/>
              <w:ind w:left="0" w:firstLine="743"/>
              <w:contextualSpacing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Компенсация части родительской платы за присмотр и уход на территории Савинского муниципального района:</w:t>
            </w:r>
          </w:p>
          <w:p>
            <w:pPr>
              <w:pStyle w:val="ListParagraph"/>
              <w:widowControl/>
              <w:spacing w:before="0" w:after="0"/>
              <w:ind w:left="0" w:firstLine="743"/>
              <w:contextualSpacing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25 процентов среднего размера родительской платы – на первого ребенка,</w:t>
            </w:r>
          </w:p>
          <w:p>
            <w:pPr>
              <w:pStyle w:val="ListParagraph"/>
              <w:widowControl/>
              <w:spacing w:before="0" w:after="0"/>
              <w:ind w:left="0" w:firstLine="743"/>
              <w:contextualSpacing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 xml:space="preserve"> </w:t>
            </w:r>
            <w:r>
              <w:rPr>
                <w:kern w:val="0"/>
                <w:sz w:val="28"/>
                <w:szCs w:val="28"/>
              </w:rPr>
              <w:t xml:space="preserve">55 процентов размера такой платы – на второго ребенка, </w:t>
            </w:r>
          </w:p>
          <w:p>
            <w:pPr>
              <w:pStyle w:val="ListParagraph"/>
              <w:widowControl/>
              <w:spacing w:before="0" w:after="0"/>
              <w:ind w:left="0" w:firstLine="743"/>
              <w:contextualSpacing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75 процентов размера такой платы – на третьего и последующих детей</w:t>
            </w:r>
          </w:p>
        </w:tc>
      </w:tr>
    </w:tbl>
    <w:p>
      <w:pPr>
        <w:pStyle w:val="ListParagraph"/>
        <w:ind w:left="36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Разместить настоящее постановление на официальном сайте Савинского муниципального района.</w:t>
      </w:r>
    </w:p>
    <w:p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и распространяет свое действие с 1 января 2023 года.</w:t>
      </w:r>
    </w:p>
    <w:p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возложить на заместителя главы по социальным вопросам администрации Савинского муниципального района Желобанову С.Н.</w:t>
      </w:r>
    </w:p>
    <w:p>
      <w:pPr>
        <w:pStyle w:val="ConsPlusNormal"/>
        <w:widowControl/>
        <w:ind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widowControl/>
        <w:ind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widowControl/>
        <w:ind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widowControl/>
        <w:ind w:hanging="0"/>
        <w:jc w:val="right"/>
        <w:rPr/>
      </w:pPr>
      <w:r>
        <w:rPr/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Глава Савинского </w:t>
      </w:r>
    </w:p>
    <w:p>
      <w:pPr>
        <w:pStyle w:val="Normal"/>
        <w:rPr/>
      </w:pPr>
      <w:r>
        <w:rPr>
          <w:b/>
          <w:sz w:val="28"/>
          <w:szCs w:val="28"/>
        </w:rPr>
        <w:t>муниципального района                                                              С.В. Поварков</w:t>
      </w:r>
    </w:p>
    <w:sectPr>
      <w:type w:val="nextPage"/>
      <w:pgSz w:w="11906" w:h="16838"/>
      <w:pgMar w:left="1701" w:right="850" w:gutter="0" w:header="0" w:top="1276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86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2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8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7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Calibri" w:cs="" w:asciiTheme="majorHAnsi" w:cstheme="majorBidi" w:eastAsiaTheme="minorHAnsi" w:hAnsiTheme="majorHAnsi"/>
        <w:sz w:val="22"/>
        <w:szCs w:val="22"/>
        <w:lang w:val="en-US" w:eastAsia="en-US" w:bidi="en-US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43642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rsid w:val="00306db5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306db5"/>
    <w:pPr>
      <w:spacing w:lineRule="auto" w:line="271" w:before="200" w:after="0"/>
      <w:outlineLvl w:val="1"/>
    </w:pPr>
    <w:rPr>
      <w:smallCaps/>
      <w:sz w:val="28"/>
      <w:szCs w:val="28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306db5"/>
    <w:pPr>
      <w:spacing w:lineRule="auto" w:line="271" w:before="200" w:after="0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306db5"/>
    <w:pPr>
      <w:spacing w:lineRule="auto" w:line="271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rsid w:val="00306db5"/>
    <w:pPr>
      <w:spacing w:lineRule="auto" w:line="271"/>
      <w:outlineLvl w:val="4"/>
    </w:pPr>
    <w:rPr>
      <w:i/>
      <w:iCs/>
      <w:sz w:val="24"/>
      <w:szCs w:val="24"/>
    </w:rPr>
  </w:style>
  <w:style w:type="paragraph" w:styleId="6">
    <w:name w:val="Heading 6"/>
    <w:basedOn w:val="Normal"/>
    <w:next w:val="Normal"/>
    <w:link w:val="61"/>
    <w:uiPriority w:val="9"/>
    <w:semiHidden/>
    <w:unhideWhenUsed/>
    <w:qFormat/>
    <w:rsid w:val="00306db5"/>
    <w:pPr>
      <w:shd w:val="clear" w:color="auto" w:fill="FFFFFF" w:themeFill="background1"/>
      <w:spacing w:lineRule="auto" w:line="271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Normal"/>
    <w:next w:val="Normal"/>
    <w:link w:val="71"/>
    <w:uiPriority w:val="9"/>
    <w:semiHidden/>
    <w:unhideWhenUsed/>
    <w:qFormat/>
    <w:rsid w:val="00306db5"/>
    <w:pPr>
      <w:outlineLvl w:val="6"/>
    </w:pPr>
    <w:rPr>
      <w:b/>
      <w:bCs/>
      <w:i/>
      <w:iCs/>
      <w:color w:val="5A5A5A" w:themeColor="text1" w:themeTint="a5"/>
    </w:rPr>
  </w:style>
  <w:style w:type="paragraph" w:styleId="8">
    <w:name w:val="Heading 8"/>
    <w:basedOn w:val="Normal"/>
    <w:next w:val="Normal"/>
    <w:link w:val="81"/>
    <w:uiPriority w:val="9"/>
    <w:semiHidden/>
    <w:unhideWhenUsed/>
    <w:qFormat/>
    <w:rsid w:val="00306db5"/>
    <w:pPr>
      <w:outlineLvl w:val="7"/>
    </w:pPr>
    <w:rPr>
      <w:b/>
      <w:bCs/>
      <w:color w:val="7F7F7F" w:themeColor="text1" w:themeTint="80"/>
    </w:rPr>
  </w:style>
  <w:style w:type="paragraph" w:styleId="9">
    <w:name w:val="Heading 9"/>
    <w:basedOn w:val="Normal"/>
    <w:next w:val="Normal"/>
    <w:link w:val="91"/>
    <w:uiPriority w:val="9"/>
    <w:semiHidden/>
    <w:unhideWhenUsed/>
    <w:qFormat/>
    <w:rsid w:val="00306db5"/>
    <w:pPr>
      <w:spacing w:lineRule="auto" w:line="271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qFormat/>
    <w:rsid w:val="00306db5"/>
    <w:rPr>
      <w:smallCaps/>
      <w:spacing w:val="5"/>
      <w:sz w:val="36"/>
      <w:szCs w:val="36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306db5"/>
    <w:rPr>
      <w:smallCaps/>
      <w:sz w:val="28"/>
      <w:szCs w:val="28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306db5"/>
    <w:rPr>
      <w:i/>
      <w:iCs/>
      <w:smallCaps/>
      <w:spacing w:val="5"/>
      <w:sz w:val="26"/>
      <w:szCs w:val="26"/>
    </w:rPr>
  </w:style>
  <w:style w:type="character" w:styleId="41" w:customStyle="1">
    <w:name w:val="Заголовок 4 Знак"/>
    <w:basedOn w:val="DefaultParagraphFont"/>
    <w:uiPriority w:val="9"/>
    <w:semiHidden/>
    <w:qFormat/>
    <w:rsid w:val="00306db5"/>
    <w:rPr>
      <w:b/>
      <w:bCs/>
      <w:spacing w:val="5"/>
      <w:sz w:val="24"/>
      <w:szCs w:val="24"/>
    </w:rPr>
  </w:style>
  <w:style w:type="character" w:styleId="51" w:customStyle="1">
    <w:name w:val="Заголовок 5 Знак"/>
    <w:basedOn w:val="DefaultParagraphFont"/>
    <w:uiPriority w:val="9"/>
    <w:semiHidden/>
    <w:qFormat/>
    <w:rsid w:val="00306db5"/>
    <w:rPr>
      <w:i/>
      <w:iCs/>
      <w:sz w:val="24"/>
      <w:szCs w:val="24"/>
    </w:rPr>
  </w:style>
  <w:style w:type="character" w:styleId="61" w:customStyle="1">
    <w:name w:val="Заголовок 6 Знак"/>
    <w:basedOn w:val="DefaultParagraphFont"/>
    <w:uiPriority w:val="9"/>
    <w:semiHidden/>
    <w:qFormat/>
    <w:rsid w:val="00306db5"/>
    <w:rPr>
      <w:b/>
      <w:bCs/>
      <w:color w:val="595959" w:themeColor="text1" w:themeTint="a6"/>
      <w:spacing w:val="5"/>
      <w:shd w:fill="FFFFFF" w:val="clear"/>
    </w:rPr>
  </w:style>
  <w:style w:type="character" w:styleId="71" w:customStyle="1">
    <w:name w:val="Заголовок 7 Знак"/>
    <w:basedOn w:val="DefaultParagraphFont"/>
    <w:uiPriority w:val="9"/>
    <w:semiHidden/>
    <w:qFormat/>
    <w:rsid w:val="00306db5"/>
    <w:rPr>
      <w:b/>
      <w:bCs/>
      <w:i/>
      <w:iCs/>
      <w:color w:val="5A5A5A" w:themeColor="text1" w:themeTint="a5"/>
      <w:sz w:val="20"/>
      <w:szCs w:val="20"/>
    </w:rPr>
  </w:style>
  <w:style w:type="character" w:styleId="81" w:customStyle="1">
    <w:name w:val="Заголовок 8 Знак"/>
    <w:basedOn w:val="DefaultParagraphFont"/>
    <w:uiPriority w:val="9"/>
    <w:semiHidden/>
    <w:qFormat/>
    <w:rsid w:val="00306db5"/>
    <w:rPr>
      <w:b/>
      <w:bCs/>
      <w:color w:val="7F7F7F" w:themeColor="text1" w:themeTint="80"/>
      <w:sz w:val="20"/>
      <w:szCs w:val="20"/>
    </w:rPr>
  </w:style>
  <w:style w:type="character" w:styleId="91" w:customStyle="1">
    <w:name w:val="Заголовок 9 Знак"/>
    <w:basedOn w:val="DefaultParagraphFont"/>
    <w:uiPriority w:val="9"/>
    <w:semiHidden/>
    <w:qFormat/>
    <w:rsid w:val="00306db5"/>
    <w:rPr>
      <w:b/>
      <w:bCs/>
      <w:i/>
      <w:iCs/>
      <w:color w:val="7F7F7F" w:themeColor="text1" w:themeTint="80"/>
      <w:sz w:val="18"/>
      <w:szCs w:val="18"/>
    </w:rPr>
  </w:style>
  <w:style w:type="character" w:styleId="Style5" w:customStyle="1">
    <w:name w:val="Название Знак"/>
    <w:basedOn w:val="DefaultParagraphFont"/>
    <w:uiPriority w:val="10"/>
    <w:qFormat/>
    <w:rsid w:val="00306db5"/>
    <w:rPr>
      <w:smallCaps/>
      <w:sz w:val="52"/>
      <w:szCs w:val="52"/>
    </w:rPr>
  </w:style>
  <w:style w:type="character" w:styleId="Style6" w:customStyle="1">
    <w:name w:val="Подзаголовок Знак"/>
    <w:basedOn w:val="DefaultParagraphFont"/>
    <w:uiPriority w:val="11"/>
    <w:qFormat/>
    <w:rsid w:val="00306db5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306db5"/>
    <w:rPr>
      <w:b/>
      <w:bCs/>
    </w:rPr>
  </w:style>
  <w:style w:type="character" w:styleId="Style7">
    <w:name w:val="Emphasis"/>
    <w:uiPriority w:val="20"/>
    <w:qFormat/>
    <w:rsid w:val="00306db5"/>
    <w:rPr>
      <w:b/>
      <w:bCs/>
      <w:i/>
      <w:iCs/>
      <w:spacing w:val="10"/>
    </w:rPr>
  </w:style>
  <w:style w:type="character" w:styleId="22" w:customStyle="1">
    <w:name w:val="Цитата 2 Знак"/>
    <w:basedOn w:val="DefaultParagraphFont"/>
    <w:link w:val="Quote"/>
    <w:uiPriority w:val="29"/>
    <w:qFormat/>
    <w:rsid w:val="00306db5"/>
    <w:rPr>
      <w:i/>
      <w:iCs/>
    </w:rPr>
  </w:style>
  <w:style w:type="character" w:styleId="Style8" w:customStyle="1">
    <w:name w:val="Выделенная цитата Знак"/>
    <w:basedOn w:val="DefaultParagraphFont"/>
    <w:link w:val="IntenseQuote"/>
    <w:uiPriority w:val="30"/>
    <w:qFormat/>
    <w:rsid w:val="00306db5"/>
    <w:rPr>
      <w:i/>
      <w:iCs/>
    </w:rPr>
  </w:style>
  <w:style w:type="character" w:styleId="SubtleEmphasis">
    <w:name w:val="Subtle Emphasis"/>
    <w:uiPriority w:val="19"/>
    <w:qFormat/>
    <w:rsid w:val="00306db5"/>
    <w:rPr>
      <w:i/>
      <w:iCs/>
    </w:rPr>
  </w:style>
  <w:style w:type="character" w:styleId="IntenseEmphasis">
    <w:name w:val="Intense Emphasis"/>
    <w:uiPriority w:val="21"/>
    <w:qFormat/>
    <w:rsid w:val="00306db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306db5"/>
    <w:rPr>
      <w:smallCaps/>
    </w:rPr>
  </w:style>
  <w:style w:type="character" w:styleId="IntenseReference">
    <w:name w:val="Intense Reference"/>
    <w:uiPriority w:val="32"/>
    <w:qFormat/>
    <w:rsid w:val="00306db5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306db5"/>
    <w:rPr>
      <w:i/>
      <w:iCs/>
      <w:smallCaps/>
      <w:spacing w:val="5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c43642"/>
    <w:rPr>
      <w:rFonts w:ascii="Tahoma" w:hAnsi="Tahoma" w:eastAsia="Times New Roman" w:cs="Tahoma"/>
      <w:sz w:val="16"/>
      <w:szCs w:val="16"/>
      <w:lang w:val="ru-RU" w:eastAsia="ru-RU" w:bidi="ar-SA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cs="Arial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5">
    <w:name w:val="Title"/>
    <w:basedOn w:val="Normal"/>
    <w:next w:val="Normal"/>
    <w:link w:val="Style5"/>
    <w:uiPriority w:val="10"/>
    <w:qFormat/>
    <w:rsid w:val="00306db5"/>
    <w:pPr>
      <w:spacing w:before="0" w:after="300"/>
      <w:contextualSpacing/>
    </w:pPr>
    <w:rPr>
      <w:smallCaps/>
      <w:sz w:val="52"/>
      <w:szCs w:val="52"/>
    </w:rPr>
  </w:style>
  <w:style w:type="paragraph" w:styleId="Style16">
    <w:name w:val="Subtitle"/>
    <w:basedOn w:val="Normal"/>
    <w:next w:val="Normal"/>
    <w:link w:val="Style6"/>
    <w:uiPriority w:val="11"/>
    <w:qFormat/>
    <w:rsid w:val="00306db5"/>
    <w:pPr/>
    <w:rPr>
      <w:i/>
      <w:iCs/>
      <w:smallCaps/>
      <w:spacing w:val="10"/>
      <w:sz w:val="28"/>
      <w:szCs w:val="28"/>
    </w:rPr>
  </w:style>
  <w:style w:type="paragraph" w:styleId="NoSpacing">
    <w:name w:val="No Spacing"/>
    <w:basedOn w:val="Normal"/>
    <w:uiPriority w:val="1"/>
    <w:qFormat/>
    <w:rsid w:val="00306db5"/>
    <w:pPr/>
    <w:rPr/>
  </w:style>
  <w:style w:type="paragraph" w:styleId="ListParagraph">
    <w:name w:val="List Paragraph"/>
    <w:basedOn w:val="Normal"/>
    <w:uiPriority w:val="34"/>
    <w:qFormat/>
    <w:rsid w:val="00306db5"/>
    <w:pPr>
      <w:spacing w:before="0" w:after="0"/>
      <w:ind w:left="720" w:hanging="0"/>
      <w:contextualSpacing/>
    </w:pPr>
    <w:rPr/>
  </w:style>
  <w:style w:type="paragraph" w:styleId="Quote">
    <w:name w:val="Quote"/>
    <w:basedOn w:val="Normal"/>
    <w:next w:val="Normal"/>
    <w:link w:val="22"/>
    <w:uiPriority w:val="29"/>
    <w:qFormat/>
    <w:rsid w:val="00306db5"/>
    <w:pPr/>
    <w:rPr>
      <w:i/>
      <w:iCs/>
    </w:rPr>
  </w:style>
  <w:style w:type="paragraph" w:styleId="IntenseQuote">
    <w:name w:val="Intense Quote"/>
    <w:basedOn w:val="Normal"/>
    <w:next w:val="Normal"/>
    <w:link w:val="Style8"/>
    <w:uiPriority w:val="30"/>
    <w:qFormat/>
    <w:rsid w:val="00306db5"/>
    <w:pPr>
      <w:pBdr>
        <w:top w:val="single" w:sz="4" w:space="10" w:color="000000"/>
        <w:bottom w:val="single" w:sz="4" w:space="10" w:color="000000"/>
      </w:pBdr>
      <w:spacing w:lineRule="auto" w:line="300" w:before="240" w:after="240"/>
      <w:ind w:left="1152" w:right="1152" w:hanging="0"/>
      <w:jc w:val="both"/>
    </w:pPr>
    <w:rPr>
      <w:i/>
      <w:iCs/>
    </w:rPr>
  </w:style>
  <w:style w:type="paragraph" w:styleId="Style17">
    <w:name w:val="Index Heading"/>
    <w:basedOn w:val="Style10"/>
    <w:pPr/>
    <w:rPr/>
  </w:style>
  <w:style w:type="paragraph" w:styleId="Style18">
    <w:name w:val="TOC Heading"/>
    <w:basedOn w:val="1"/>
    <w:next w:val="Normal"/>
    <w:uiPriority w:val="39"/>
    <w:semiHidden/>
    <w:unhideWhenUsed/>
    <w:qFormat/>
    <w:rsid w:val="00306db5"/>
    <w:pPr>
      <w:outlineLvl w:val="9"/>
    </w:pPr>
    <w:rPr/>
  </w:style>
  <w:style w:type="paragraph" w:styleId="ConsPlusNormal" w:customStyle="1">
    <w:name w:val="ConsPlusNormal"/>
    <w:qFormat/>
    <w:rsid w:val="00c43642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c43642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9d4484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Application>LibreOffice/7.4.2.3$Windows_x86 LibreOffice_project/382eef1f22670f7f4118c8c2dd222ec7ad009daf</Application>
  <AppVersion>15.0000</AppVersion>
  <Pages>6</Pages>
  <Words>1228</Words>
  <Characters>9403</Characters>
  <CharactersWithSpaces>10656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2022-01-25T08:09:00Z</dcterms:created>
  <dc:creator>Елена</dc:creator>
  <dc:description/>
  <dc:language>ru-RU</dc:language>
  <cp:lastModifiedBy>Елена</cp:lastModifiedBy>
  <cp:lastPrinted>2023-02-06T11:21:00Z</cp:lastPrinted>
  <dcterms:modified xsi:type="dcterms:W3CDTF">2023-02-08T12:28:00Z</dcterms:modified>
  <cp:revision>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